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8AC" w:rsidRPr="00D538AC" w:rsidRDefault="00D538AC" w:rsidP="00D538AC">
      <w:pPr>
        <w:spacing w:after="200" w:line="276" w:lineRule="auto"/>
        <w:rPr>
          <w:rFonts w:ascii="Calibri" w:eastAsia="Calibri" w:hAnsi="Calibri" w:cs="Times New Roman"/>
        </w:rPr>
      </w:pPr>
      <w:r w:rsidRPr="00D538A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F7850" wp14:editId="76375306">
                <wp:simplePos x="0" y="0"/>
                <wp:positionH relativeFrom="column">
                  <wp:posOffset>-57150</wp:posOffset>
                </wp:positionH>
                <wp:positionV relativeFrom="paragraph">
                  <wp:posOffset>8890</wp:posOffset>
                </wp:positionV>
                <wp:extent cx="9248775" cy="70485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87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38AC" w:rsidRPr="00D538AC" w:rsidRDefault="00D538AC" w:rsidP="00D538AC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D538AC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Grade: Five</w:t>
                            </w:r>
                          </w:p>
                          <w:p w:rsidR="00D538AC" w:rsidRPr="00D538AC" w:rsidRDefault="00D538AC" w:rsidP="00D538AC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8"/>
                                <w:szCs w:val="48"/>
                              </w:rPr>
                            </w:pPr>
                            <w:r w:rsidRPr="00D538AC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Reading Workshop Curriculum Map: 2015-2016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F785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5pt;margin-top:.7pt;width:728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">
                <v:textbox>
                  <w:txbxContent>
                    <w:p w:rsidR="00D538AC" w:rsidRPr="00D538AC" w:rsidRDefault="00D538AC" w:rsidP="00D538AC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</w:pPr>
                      <w:r w:rsidRPr="00D538AC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Grade: Five</w:t>
                      </w:r>
                    </w:p>
                    <w:p w:rsidR="00D538AC" w:rsidRPr="00D538AC" w:rsidRDefault="00D538AC" w:rsidP="00D538AC">
                      <w:pPr>
                        <w:pStyle w:val="Title"/>
                        <w:jc w:val="center"/>
                        <w:rPr>
                          <w:rFonts w:ascii="Calibri" w:hAnsi="Calibri"/>
                          <w:b/>
                          <w:sz w:val="48"/>
                          <w:szCs w:val="48"/>
                        </w:rPr>
                      </w:pPr>
                      <w:r w:rsidRPr="00D538AC">
                        <w:rPr>
                          <w:rFonts w:ascii="Calibri" w:hAnsi="Calibri"/>
                          <w:b/>
                          <w:sz w:val="40"/>
                          <w:szCs w:val="40"/>
                        </w:rPr>
                        <w:t>Reading Workshop Curriculum Map: 2015-2016</w:t>
                      </w:r>
                    </w:p>
                  </w:txbxContent>
                </v:textbox>
              </v:shape>
            </w:pict>
          </mc:Fallback>
        </mc:AlternateContent>
      </w:r>
    </w:p>
    <w:p w:rsidR="00D538AC" w:rsidRPr="00D538AC" w:rsidRDefault="00D538AC" w:rsidP="00D538AC">
      <w:pPr>
        <w:spacing w:after="200" w:line="276" w:lineRule="auto"/>
        <w:rPr>
          <w:rFonts w:ascii="Calibri" w:eastAsia="Calibri" w:hAnsi="Calibri" w:cs="Times New Roman"/>
        </w:rPr>
      </w:pPr>
    </w:p>
    <w:p w:rsidR="00D538AC" w:rsidRPr="00D538AC" w:rsidRDefault="00D538AC" w:rsidP="00D538AC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6"/>
        <w:gridCol w:w="2276"/>
        <w:gridCol w:w="2275"/>
        <w:gridCol w:w="2269"/>
        <w:gridCol w:w="2300"/>
        <w:gridCol w:w="2278"/>
        <w:gridCol w:w="2276"/>
      </w:tblGrid>
      <w:tr w:rsidR="00D538AC" w:rsidRPr="00D538AC" w:rsidTr="00714510">
        <w:tc>
          <w:tcPr>
            <w:tcW w:w="719" w:type="dxa"/>
            <w:vMerge w:val="restart"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  <w:b/>
                <w:sz w:val="24"/>
                <w:szCs w:val="24"/>
              </w:rPr>
              <w:t>Units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Unit 1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Unit 2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Unit 3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Unit 4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Unit 5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Unit 6</w:t>
            </w:r>
          </w:p>
        </w:tc>
      </w:tr>
      <w:tr w:rsidR="00D538AC" w:rsidRPr="00D538AC" w:rsidTr="00714510">
        <w:trPr>
          <w:cantSplit/>
          <w:trHeight w:val="1134"/>
        </w:trPr>
        <w:tc>
          <w:tcPr>
            <w:tcW w:w="719" w:type="dxa"/>
            <w:vMerge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Launching Reading Workshop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Nonfiction Reading</w:t>
            </w:r>
          </w:p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&amp;</w:t>
            </w:r>
          </w:p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Essay Writing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Take Action!</w:t>
            </w:r>
          </w:p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 xml:space="preserve">Persuasive Letters 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 xml:space="preserve">Historical Fiction 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Author Study</w:t>
            </w:r>
          </w:p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&amp;</w:t>
            </w:r>
          </w:p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Literary Essay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jc w:val="center"/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Biography</w:t>
            </w:r>
          </w:p>
        </w:tc>
      </w:tr>
      <w:tr w:rsidR="00D538AC" w:rsidRPr="00D538AC" w:rsidTr="00714510">
        <w:trPr>
          <w:cantSplit/>
          <w:trHeight w:val="1134"/>
        </w:trPr>
        <w:tc>
          <w:tcPr>
            <w:tcW w:w="719" w:type="dxa"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D538AC">
              <w:rPr>
                <w:rFonts w:ascii="Calibri" w:eastAsia="Calibri" w:hAnsi="Calibri" w:cs="Times New Roman"/>
                <w:b/>
                <w:sz w:val="24"/>
                <w:szCs w:val="24"/>
              </w:rPr>
              <w:t>Concepts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D538AC">
              <w:rPr>
                <w:rFonts w:ascii="Calibri" w:eastAsia="Calibri" w:hAnsi="Calibri" w:cs="Calibri"/>
                <w:color w:val="000000"/>
              </w:rPr>
              <w:t xml:space="preserve">Reading workshop, writing workshop, writing process, working in collaborative groups, group talk, independent reading structure, rituals, routines 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Nonfiction text structures, writing opinions, using context clues to solve vocabulary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Public policy, gathering research on public problem, proposing policy change, creating portfolio, oral/visual presentation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Organizational structure of historical fiction texts, summarize texts, develop characters and write using narrative structure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Understanding fiction literary elements, writing narrative structure, dialogue, character development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Nonfiction text structure—biographies , nonfiction text and graphic features, descriptive writing, using text features to enhance writing, the writing process</w:t>
            </w:r>
          </w:p>
        </w:tc>
      </w:tr>
      <w:tr w:rsidR="00D538AC" w:rsidRPr="00D538AC" w:rsidTr="00714510">
        <w:trPr>
          <w:cantSplit/>
          <w:trHeight w:val="1134"/>
        </w:trPr>
        <w:tc>
          <w:tcPr>
            <w:tcW w:w="719" w:type="dxa"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538AC">
              <w:rPr>
                <w:rFonts w:ascii="Calibri" w:eastAsia="Calibri" w:hAnsi="Calibri" w:cs="Times New Roman"/>
                <w:b/>
                <w:sz w:val="24"/>
                <w:szCs w:val="24"/>
              </w:rPr>
              <w:t>Essential Questions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D538AC">
              <w:rPr>
                <w:rFonts w:ascii="Calibri" w:eastAsia="Calibri" w:hAnsi="Calibri" w:cs="Calibri"/>
                <w:color w:val="000000"/>
              </w:rPr>
              <w:t xml:space="preserve">How do characters change and learn in response to problems? </w:t>
            </w:r>
          </w:p>
          <w:p w:rsidR="00D538AC" w:rsidRPr="00D538AC" w:rsidRDefault="00D538AC" w:rsidP="00D538AC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What are some strategies I can use to support reading nonfiction texts and writing essays?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How do I craft thesis-driven essays supported by the use of evidence?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What issue needs our attention in our community?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What compelling evidence can we gather to inform our class and which evidence will we use to lobby legislators?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What are similarities and differences among stories, cultures, authors, and perspectives?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What literature do we love, and what makes it great?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How do our classmates’ critiques help us revise our thinking and writing?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How can a person’s decisions and actions change his/her life?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How do the decisions and actions of characters reveal their personalities?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How do decisions, actions, and consequences vary depending on the different perspectives of the people involved?</w:t>
            </w:r>
          </w:p>
        </w:tc>
      </w:tr>
      <w:tr w:rsidR="00D538AC" w:rsidRPr="00D538AC" w:rsidTr="00714510">
        <w:trPr>
          <w:cantSplit/>
          <w:trHeight w:val="1134"/>
        </w:trPr>
        <w:tc>
          <w:tcPr>
            <w:tcW w:w="719" w:type="dxa"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D538AC">
              <w:rPr>
                <w:rFonts w:ascii="Calibri" w:eastAsia="Calibri" w:hAnsi="Calibri" w:cs="Times New Roman"/>
                <w:b/>
                <w:sz w:val="36"/>
                <w:szCs w:val="36"/>
              </w:rPr>
              <w:lastRenderedPageBreak/>
              <w:t>Key Knowledge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*View themselves as readers and know what good readers do.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*Read literature and compare themes from various cultural perspectives.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*Read books of different genres.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 xml:space="preserve">*Use strategies to solve reading problems and understand authors’ messages (make predictions, draw conclusions, </w:t>
            </w:r>
            <w:proofErr w:type="gramStart"/>
            <w:r w:rsidRPr="00D538AC">
              <w:rPr>
                <w:rFonts w:ascii="Calibri" w:eastAsia="Calibri" w:hAnsi="Calibri" w:cs="Times New Roman"/>
              </w:rPr>
              <w:t>infer</w:t>
            </w:r>
            <w:proofErr w:type="gramEnd"/>
            <w:r w:rsidRPr="00D538AC">
              <w:rPr>
                <w:rFonts w:ascii="Calibri" w:eastAsia="Calibri" w:hAnsi="Calibri" w:cs="Times New Roman"/>
              </w:rPr>
              <w:t xml:space="preserve"> using contextual clues).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*Listen and discuss stories with partners and in small groups.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*Use classroom rituals and routines to work independently and with others.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a variety of strategies to comprehend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organizational structures, text features, and genre language to understand texts and locate information.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strategies to infer meanings of unfamiliar words from context and expand vocabulary.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predictions and draw conclusions in nonfiction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Locate and paraphrase main ideas and details in nonfiction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 and organize information in nonfiction texts.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Learn about public policy and the role government officials play in making policy.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Select a public problem, state the problem, and gather research on the problem.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a variety of strategies to comprehend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knowledge of narrative structure, including characters, setting, problem/ conflict, action/plot/events, resolution/solution, theme, and sequence, in literature to support comprehension.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Read and respond to literature to explore similarities and differences among stories, cultures, authors, and perspectives.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 important ideas to make sense of what is being read and communicate to others what texts are about.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knowledge of literary techniques and terminology to better understand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Read books that represent various cultural and ethnic traditions from around the world.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Study one author’s work to understand how that author’s background experiences and cultural perspective influenced his or her writing.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impacts of authors’ decisions regarding word choice, content, and literary elements.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Compare and contrast themes, characters, and ideas.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Explain structure and purposes of book reviews.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effects of point of view.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Discuss, justify, and write about reactions to interpretive, analytical, evaluative, or reflective texts.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*Understand biography as a true account of a person’s life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*Understand that to write a biography you need to select the most important events in a person’s life.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a variety of strategies to comprehend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organizational structures, text features, and genre language to understand texts and locate information.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strategies to infer meanings of unfamiliar words from context and expand vocabulary.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Locate and paraphrase main ideas and details in nonfiction texts—biographies.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 and organize information in nonfiction texts.</w:t>
            </w:r>
          </w:p>
        </w:tc>
      </w:tr>
      <w:tr w:rsidR="00D538AC" w:rsidRPr="00D538AC" w:rsidTr="00714510">
        <w:trPr>
          <w:cantSplit/>
          <w:trHeight w:val="1134"/>
        </w:trPr>
        <w:tc>
          <w:tcPr>
            <w:tcW w:w="719" w:type="dxa"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D538AC">
              <w:rPr>
                <w:rFonts w:ascii="Calibri" w:eastAsia="Calibri" w:hAnsi="Calibri" w:cs="Times New Roman"/>
                <w:b/>
                <w:sz w:val="36"/>
                <w:szCs w:val="36"/>
              </w:rPr>
              <w:lastRenderedPageBreak/>
              <w:t>Skills and Strategies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 xml:space="preserve">Strategies: 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*Ask questions.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*Make connections.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*Make inferences based on text evidence.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*Use fix-up monitoring reading strategies.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*Use collaborative group structures.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*Do what good readers do: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Read a lot.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Read daily.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Follow reading workshop rituals and routines.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Read a variety of genres.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Use reading workshop tools to record reading progress (reading folders, reading logs, reading notebooks, assessment notebooks).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Read for a purpose.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Talk about what they read.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• Practice reading strategies during independent reading time.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  <w:b/>
              </w:rPr>
            </w:pPr>
            <w:r w:rsidRPr="00D538AC">
              <w:rPr>
                <w:rFonts w:ascii="Calibri" w:eastAsia="Calibri" w:hAnsi="Calibri" w:cs="Times New Roman"/>
                <w:b/>
              </w:rPr>
              <w:t>Skills: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lastRenderedPageBreak/>
              <w:t>*Activate prior knowledge.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*Make text-to-self connections.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*Determine main ideas and key details.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*Analyze and compare information.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*Make predictions.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*Use analogies.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*Use context clues to figure out unfamiliar words.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Draw conclusions.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Monitor fluency.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Reread, stop, and review.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lastRenderedPageBreak/>
              <w:t>Strategies: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Understand structures and features of nonfiction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Ask questions.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Skills: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text features.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Analyze and compare information.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Develop vocabulary using context clues.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Analyze text structure and organization.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causes and effects.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problems and solutions.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Compare and contrast.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predictions.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Draw conclusions.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Strategies: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Ask questions.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 and synthesize.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Skills: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Compare and contrast.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Discern facts from opinions.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Draw conclusions.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inferences using text evidence.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causes and effects.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judgments.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 information.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graphic features.</w:t>
            </w:r>
          </w:p>
          <w:p w:rsidR="00D538AC" w:rsidRPr="00D538AC" w:rsidRDefault="00D538AC" w:rsidP="00D538AC">
            <w:pPr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text features.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Strategies: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authors’ purposes.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Ask questions.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Skills: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Analyze characters.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Analyze story elements.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Analyze text structure and organization.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Compare and contrast.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context clues to solve words.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predictions.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Draw conclusions.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graphic organizers.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Strategies: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inferences based on text evidence.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Ask questions.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Summarize and synthesize.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Determine text importance.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Skills: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Compare and contrast.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Identify point of view.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predictions.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graphic organizers.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Explore external and internal conflicts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Strategies: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*Include appropriate and important details when summarizing texts.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*Notice, comment on, and actively work to acquire new vocabulary and intentionally use it (complex and specialized words)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Record information to support memory of a text over several days of reading (notes, chapter summary statements).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*Make connections between historical and cultural knowledge and a text.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*Make a wide range of predictions using (and including) information as evidence from the text.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 xml:space="preserve">*Infer characters’ feelings and motivations and include evidence from the text to support thinking. 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*Ask questions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 xml:space="preserve">* Explain the relationships or </w:t>
            </w:r>
            <w:r w:rsidRPr="00D538AC">
              <w:rPr>
                <w:rFonts w:ascii="Calibri" w:eastAsia="Calibri" w:hAnsi="Calibri" w:cs="Times New Roman"/>
              </w:rPr>
              <w:lastRenderedPageBreak/>
              <w:t>interactions between two or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more individuals, events, ideas, or concepts in a historical,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scientific, or technical text based on specific information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proofErr w:type="gramStart"/>
            <w:r w:rsidRPr="00D538AC">
              <w:rPr>
                <w:rFonts w:ascii="Calibri" w:eastAsia="Calibri" w:hAnsi="Calibri" w:cs="Times New Roman"/>
              </w:rPr>
              <w:t>from</w:t>
            </w:r>
            <w:proofErr w:type="gramEnd"/>
            <w:r w:rsidRPr="00D538AC">
              <w:rPr>
                <w:rFonts w:ascii="Calibri" w:eastAsia="Calibri" w:hAnsi="Calibri" w:cs="Times New Roman"/>
              </w:rPr>
              <w:t xml:space="preserve"> the text.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Skills: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Determine main ideas and key details.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Use text features.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 xml:space="preserve">- Develop vocabulary 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Make predictions.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- Draw conclusions.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  <w:i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  <w:i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  <w:i/>
              </w:rPr>
            </w:pPr>
            <w:proofErr w:type="gramStart"/>
            <w:r w:rsidRPr="00D538AC">
              <w:rPr>
                <w:rFonts w:ascii="Calibri" w:eastAsia="Calibri" w:hAnsi="Calibri" w:cs="Times New Roman"/>
                <w:i/>
              </w:rPr>
              <w:t>using</w:t>
            </w:r>
            <w:proofErr w:type="gramEnd"/>
            <w:r w:rsidRPr="00D538AC">
              <w:rPr>
                <w:rFonts w:ascii="Calibri" w:eastAsia="Calibri" w:hAnsi="Calibri" w:cs="Times New Roman"/>
                <w:i/>
              </w:rPr>
              <w:t xml:space="preserve"> context clues.</w:t>
            </w:r>
          </w:p>
        </w:tc>
      </w:tr>
      <w:tr w:rsidR="00D538AC" w:rsidRPr="00D538AC" w:rsidTr="00714510">
        <w:trPr>
          <w:cantSplit/>
          <w:trHeight w:val="1134"/>
        </w:trPr>
        <w:tc>
          <w:tcPr>
            <w:tcW w:w="719" w:type="dxa"/>
            <w:textDirection w:val="btLr"/>
          </w:tcPr>
          <w:p w:rsidR="00D538AC" w:rsidRPr="00D538AC" w:rsidRDefault="00D538AC" w:rsidP="00D538AC">
            <w:pPr>
              <w:tabs>
                <w:tab w:val="left" w:pos="1950"/>
              </w:tabs>
              <w:ind w:left="113" w:right="113"/>
              <w:jc w:val="center"/>
              <w:rPr>
                <w:rFonts w:ascii="Calibri" w:eastAsia="Calibri" w:hAnsi="Calibri" w:cs="Times New Roman"/>
                <w:b/>
                <w:sz w:val="32"/>
                <w:szCs w:val="32"/>
              </w:rPr>
            </w:pPr>
            <w:r w:rsidRPr="00D538AC">
              <w:rPr>
                <w:rFonts w:ascii="Calibri" w:eastAsia="Calibri" w:hAnsi="Calibri" w:cs="Times New Roman"/>
                <w:b/>
                <w:sz w:val="32"/>
                <w:szCs w:val="32"/>
              </w:rPr>
              <w:lastRenderedPageBreak/>
              <w:t>Common Core Learning Standards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RL.5.3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RL.5.5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RL.5.6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RL.5.9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RF.5.3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L.5.1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L.5.2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L.5.6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RI.5.8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RF.5.3 (a)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RF.5.4 (a-c)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SL.5.6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L.5.1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L.5.2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L.5.6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RI.5.6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RI.5.8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RF.5.3 (a)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RF.5.4 (b-d)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SL.5.6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L.5.3 (a-b)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L.5.4 (a-c)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RF.5.3 (a)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RF.5.4 (a-c)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SL.5.6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L.5.1 (a-d)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L.5.2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L.5.6</w:t>
            </w:r>
          </w:p>
        </w:tc>
        <w:tc>
          <w:tcPr>
            <w:tcW w:w="2316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RL.5.3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RF.5.3 (a)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RF.5.4 (a-c)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SL.5.3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L.5.1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L.5.2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L.5.5 (a-c)</w:t>
            </w:r>
          </w:p>
        </w:tc>
        <w:tc>
          <w:tcPr>
            <w:tcW w:w="2317" w:type="dxa"/>
          </w:tcPr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RI.5.1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RI.5.3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RI.5.8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RF.5.3 (a)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RF.5.4 (a-c)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SL.5.2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SL.5.4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SL.5.6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L.5.1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L.5.2 (a-e)</w:t>
            </w:r>
          </w:p>
          <w:p w:rsidR="00D538AC" w:rsidRPr="00D538AC" w:rsidRDefault="00D538AC" w:rsidP="00D538AC">
            <w:pPr>
              <w:tabs>
                <w:tab w:val="left" w:pos="1950"/>
              </w:tabs>
              <w:rPr>
                <w:rFonts w:ascii="Calibri" w:eastAsia="Calibri" w:hAnsi="Calibri" w:cs="Times New Roman"/>
              </w:rPr>
            </w:pPr>
            <w:r w:rsidRPr="00D538AC">
              <w:rPr>
                <w:rFonts w:ascii="Calibri" w:eastAsia="Calibri" w:hAnsi="Calibri" w:cs="Times New Roman"/>
              </w:rPr>
              <w:t>L.5.6</w:t>
            </w:r>
          </w:p>
        </w:tc>
      </w:tr>
    </w:tbl>
    <w:p w:rsidR="00C31583" w:rsidRDefault="00C31583"/>
    <w:sectPr w:rsidR="00C31583" w:rsidSect="00D538AC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8E9" w:rsidRDefault="00B448E9" w:rsidP="00D538AC">
      <w:pPr>
        <w:spacing w:after="0" w:line="240" w:lineRule="auto"/>
      </w:pPr>
      <w:r>
        <w:separator/>
      </w:r>
    </w:p>
  </w:endnote>
  <w:endnote w:type="continuationSeparator" w:id="0">
    <w:p w:rsidR="00B448E9" w:rsidRDefault="00B448E9" w:rsidP="00D53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D538AC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190EBFB9217C42CFAB6E02FE2B825120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D538AC" w:rsidRDefault="00B935BF" w:rsidP="00D538AC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D538AC" w:rsidRDefault="00D538AC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B935BF">
            <w:rPr>
              <w:noProof/>
              <w:color w:val="FFFFFF" w:themeColor="background1"/>
            </w:rPr>
            <w:t>5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D538AC" w:rsidRDefault="00D538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8E9" w:rsidRDefault="00B448E9" w:rsidP="00D538AC">
      <w:pPr>
        <w:spacing w:after="0" w:line="240" w:lineRule="auto"/>
      </w:pPr>
      <w:r>
        <w:separator/>
      </w:r>
    </w:p>
  </w:footnote>
  <w:footnote w:type="continuationSeparator" w:id="0">
    <w:p w:rsidR="00B448E9" w:rsidRDefault="00B448E9" w:rsidP="00D53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8AC"/>
    <w:rsid w:val="00B448E9"/>
    <w:rsid w:val="00B935BF"/>
    <w:rsid w:val="00C31583"/>
    <w:rsid w:val="00D5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A2648F-0CDF-4D18-B688-8CDD1127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538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D53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3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8AC"/>
  </w:style>
  <w:style w:type="paragraph" w:styleId="Footer">
    <w:name w:val="footer"/>
    <w:basedOn w:val="Normal"/>
    <w:link w:val="FooterChar"/>
    <w:uiPriority w:val="99"/>
    <w:unhideWhenUsed/>
    <w:rsid w:val="00D53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0EBFB9217C42CFAB6E02FE2B825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37701-28B0-4D3D-94B8-C6897A85EC7C}"/>
      </w:docPartPr>
      <w:docPartBody>
        <w:p w:rsidR="00000000" w:rsidRDefault="0079299E" w:rsidP="0079299E">
          <w:pPr>
            <w:pStyle w:val="190EBFB9217C42CFAB6E02FE2B82512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99E"/>
    <w:rsid w:val="004E1B4B"/>
    <w:rsid w:val="0079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0EBFB9217C42CFAB6E02FE2B825120">
    <w:name w:val="190EBFB9217C42CFAB6E02FE2B825120"/>
    <w:rsid w:val="007929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facsimile 718-220-1370</dc:creator>
  <cp:keywords/>
  <dc:description/>
  <cp:lastModifiedBy>Olga Fotinis</cp:lastModifiedBy>
  <cp:revision>2</cp:revision>
  <dcterms:created xsi:type="dcterms:W3CDTF">2015-08-11T16:30:00Z</dcterms:created>
  <dcterms:modified xsi:type="dcterms:W3CDTF">2015-08-11T16:32:00Z</dcterms:modified>
</cp:coreProperties>
</file>